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BAFFE" w14:textId="48E7C71A" w:rsidR="00F86EFB" w:rsidRDefault="00F86EFB" w:rsidP="00F86EFB">
      <w:pPr>
        <w:pStyle w:val="Odstsl"/>
        <w:ind w:left="425" w:firstLine="1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Příloha č. </w:t>
      </w:r>
      <w:r w:rsidR="00911E3D">
        <w:rPr>
          <w:rFonts w:ascii="Arial" w:hAnsi="Arial" w:cs="Arial"/>
          <w:b/>
          <w:sz w:val="22"/>
        </w:rPr>
        <w:t>10</w:t>
      </w:r>
    </w:p>
    <w:p w14:paraId="5E4D96AB" w14:textId="1BEC6D59" w:rsidR="00F86EFB" w:rsidRDefault="00F86EFB" w:rsidP="00F86EFB">
      <w:pPr>
        <w:pStyle w:val="Odstsl"/>
        <w:ind w:left="425" w:firstLine="1"/>
        <w:jc w:val="center"/>
        <w:rPr>
          <w:rFonts w:ascii="Arial" w:hAnsi="Arial" w:cs="Arial"/>
          <w:b/>
          <w:sz w:val="22"/>
        </w:rPr>
      </w:pPr>
      <w:r w:rsidRPr="00F86EFB">
        <w:rPr>
          <w:rFonts w:ascii="Arial" w:hAnsi="Arial" w:cs="Arial"/>
          <w:b/>
          <w:sz w:val="22"/>
        </w:rPr>
        <w:t>Vzor čestného prohlášení k mezinárodním sankcím</w:t>
      </w:r>
    </w:p>
    <w:p w14:paraId="4A14D2EB" w14:textId="77777777" w:rsidR="00F86EFB" w:rsidRPr="00F86EFB" w:rsidRDefault="00F86EFB" w:rsidP="00F86EFB">
      <w:pPr>
        <w:pStyle w:val="Odstsl"/>
        <w:ind w:left="425" w:firstLine="1"/>
        <w:jc w:val="center"/>
        <w:rPr>
          <w:rFonts w:ascii="Arial" w:hAnsi="Arial" w:cs="Arial"/>
          <w:b/>
          <w:sz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6663"/>
      </w:tblGrid>
      <w:tr w:rsidR="00F86EFB" w:rsidRPr="00F86EFB" w14:paraId="079BFF0D" w14:textId="77777777" w:rsidTr="001617F2">
        <w:trPr>
          <w:trHeight w:val="283"/>
        </w:trPr>
        <w:tc>
          <w:tcPr>
            <w:tcW w:w="2830" w:type="dxa"/>
            <w:tcBorders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619A0705" w14:textId="77777777" w:rsidR="00F86EFB" w:rsidRPr="00F86EFB" w:rsidRDefault="00F86EFB" w:rsidP="001617F2">
            <w:pPr>
              <w:suppressAutoHyphens/>
              <w:spacing w:before="120" w:line="320" w:lineRule="atLeast"/>
              <w:jc w:val="left"/>
              <w:rPr>
                <w:rFonts w:eastAsia="SimSun" w:cs="Arial"/>
                <w:b/>
                <w:sz w:val="22"/>
                <w:lang w:eastAsia="ar-SA"/>
              </w:rPr>
            </w:pPr>
            <w:r w:rsidRPr="00F86EFB">
              <w:rPr>
                <w:rFonts w:eastAsia="SimSun" w:cs="Arial"/>
                <w:b/>
                <w:sz w:val="22"/>
                <w:lang w:eastAsia="ar-SA"/>
              </w:rPr>
              <w:t>Dodavatel:</w:t>
            </w:r>
          </w:p>
        </w:tc>
        <w:tc>
          <w:tcPr>
            <w:tcW w:w="6663" w:type="dxa"/>
            <w:tcBorders>
              <w:left w:val="nil"/>
              <w:bottom w:val="single" w:sz="4" w:space="0" w:color="auto"/>
            </w:tcBorders>
            <w:shd w:val="clear" w:color="auto" w:fill="D9D9D9"/>
          </w:tcPr>
          <w:p w14:paraId="6D0C300B" w14:textId="77777777" w:rsidR="00F86EFB" w:rsidRPr="00F86EFB" w:rsidRDefault="00F86EFB" w:rsidP="001617F2">
            <w:pPr>
              <w:suppressAutoHyphens/>
              <w:spacing w:before="120" w:line="320" w:lineRule="atLeast"/>
              <w:jc w:val="left"/>
              <w:rPr>
                <w:rFonts w:eastAsia="SimSun" w:cs="Arial"/>
                <w:b/>
                <w:sz w:val="22"/>
                <w:highlight w:val="yellow"/>
                <w:lang w:eastAsia="ar-SA"/>
              </w:rPr>
            </w:pPr>
          </w:p>
        </w:tc>
      </w:tr>
      <w:tr w:rsidR="00F86EFB" w:rsidRPr="00F86EFB" w14:paraId="7F0A87B8" w14:textId="77777777" w:rsidTr="001617F2">
        <w:trPr>
          <w:trHeight w:val="358"/>
        </w:trPr>
        <w:tc>
          <w:tcPr>
            <w:tcW w:w="2830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6943C51" w14:textId="77777777" w:rsidR="00F86EFB" w:rsidRPr="00F86EFB" w:rsidRDefault="00F86EFB" w:rsidP="001617F2">
            <w:pPr>
              <w:suppressAutoHyphens/>
              <w:spacing w:before="60" w:after="60" w:line="320" w:lineRule="atLeast"/>
              <w:jc w:val="left"/>
              <w:rPr>
                <w:rFonts w:eastAsia="SimSun" w:cs="Arial"/>
                <w:b/>
                <w:sz w:val="22"/>
                <w:lang w:eastAsia="ar-SA"/>
              </w:rPr>
            </w:pPr>
            <w:r w:rsidRPr="00F86EFB">
              <w:rPr>
                <w:rFonts w:eastAsia="SimSun" w:cs="Arial"/>
                <w:b/>
                <w:sz w:val="22"/>
                <w:lang w:eastAsia="ar-SA"/>
              </w:rPr>
              <w:t>Název/jméno a příjmení:</w:t>
            </w:r>
          </w:p>
        </w:tc>
        <w:tc>
          <w:tcPr>
            <w:tcW w:w="6663" w:type="dxa"/>
            <w:tcBorders>
              <w:top w:val="single" w:sz="4" w:space="0" w:color="auto"/>
            </w:tcBorders>
            <w:vAlign w:val="center"/>
          </w:tcPr>
          <w:p w14:paraId="7FDA9171" w14:textId="77777777" w:rsidR="00F86EFB" w:rsidRPr="00F86EFB" w:rsidRDefault="00F86EFB" w:rsidP="001617F2">
            <w:pPr>
              <w:suppressAutoHyphens/>
              <w:spacing w:before="60" w:after="60" w:line="320" w:lineRule="atLeast"/>
              <w:jc w:val="left"/>
              <w:rPr>
                <w:rFonts w:eastAsia="SimSun" w:cs="Arial"/>
                <w:sz w:val="22"/>
                <w:highlight w:val="yellow"/>
                <w:lang w:eastAsia="ar-SA"/>
              </w:rPr>
            </w:pPr>
            <w:r w:rsidRPr="00F86EFB">
              <w:rPr>
                <w:rFonts w:eastAsia="SimSun" w:cs="Arial"/>
                <w:sz w:val="22"/>
                <w:highlight w:val="yellow"/>
                <w:lang w:eastAsia="ar-SA"/>
              </w:rPr>
              <w:t>[DOPLNÍ DODAVATEL]</w:t>
            </w:r>
          </w:p>
        </w:tc>
      </w:tr>
      <w:tr w:rsidR="00F86EFB" w:rsidRPr="00F86EFB" w14:paraId="57A38312" w14:textId="77777777" w:rsidTr="001617F2">
        <w:trPr>
          <w:trHeight w:val="406"/>
        </w:trPr>
        <w:tc>
          <w:tcPr>
            <w:tcW w:w="2830" w:type="dxa"/>
            <w:shd w:val="clear" w:color="auto" w:fill="F2F2F2"/>
            <w:vAlign w:val="center"/>
          </w:tcPr>
          <w:p w14:paraId="52059ECB" w14:textId="77777777" w:rsidR="00F86EFB" w:rsidRPr="00F86EFB" w:rsidRDefault="00F86EFB" w:rsidP="001617F2">
            <w:pPr>
              <w:suppressAutoHyphens/>
              <w:spacing w:before="60" w:after="60" w:line="320" w:lineRule="atLeast"/>
              <w:jc w:val="left"/>
              <w:rPr>
                <w:rFonts w:eastAsia="SimSun" w:cs="Arial"/>
                <w:b/>
                <w:sz w:val="22"/>
                <w:lang w:eastAsia="ar-SA"/>
              </w:rPr>
            </w:pPr>
            <w:r w:rsidRPr="00F86EFB">
              <w:rPr>
                <w:rFonts w:eastAsia="SimSun" w:cs="Arial"/>
                <w:b/>
                <w:sz w:val="22"/>
                <w:lang w:eastAsia="ar-SA"/>
              </w:rPr>
              <w:t>Sídlo/místo podnikání:</w:t>
            </w:r>
          </w:p>
        </w:tc>
        <w:tc>
          <w:tcPr>
            <w:tcW w:w="6663" w:type="dxa"/>
            <w:vAlign w:val="center"/>
          </w:tcPr>
          <w:p w14:paraId="3CA9C2D0" w14:textId="77777777" w:rsidR="00F86EFB" w:rsidRPr="00F86EFB" w:rsidRDefault="00F86EFB" w:rsidP="001617F2">
            <w:pPr>
              <w:suppressAutoHyphens/>
              <w:spacing w:before="60" w:after="60" w:line="320" w:lineRule="atLeast"/>
              <w:jc w:val="left"/>
              <w:rPr>
                <w:rFonts w:eastAsia="SimSun" w:cs="Arial"/>
                <w:sz w:val="22"/>
                <w:highlight w:val="yellow"/>
                <w:lang w:eastAsia="ar-SA"/>
              </w:rPr>
            </w:pPr>
            <w:r w:rsidRPr="00F86EFB">
              <w:rPr>
                <w:rFonts w:eastAsia="SimSun" w:cs="Arial"/>
                <w:sz w:val="22"/>
                <w:highlight w:val="yellow"/>
                <w:lang w:eastAsia="ar-SA"/>
              </w:rPr>
              <w:t>[DOPLNÍ DODAVATEL]</w:t>
            </w:r>
          </w:p>
        </w:tc>
      </w:tr>
      <w:tr w:rsidR="00F86EFB" w:rsidRPr="00F86EFB" w14:paraId="3F678A8C" w14:textId="77777777" w:rsidTr="001617F2">
        <w:trPr>
          <w:trHeight w:val="354"/>
        </w:trPr>
        <w:tc>
          <w:tcPr>
            <w:tcW w:w="2830" w:type="dxa"/>
            <w:shd w:val="clear" w:color="auto" w:fill="F2F2F2"/>
            <w:vAlign w:val="center"/>
          </w:tcPr>
          <w:p w14:paraId="36E83DC1" w14:textId="77777777" w:rsidR="00F86EFB" w:rsidRPr="00F86EFB" w:rsidRDefault="00F86EFB" w:rsidP="001617F2">
            <w:pPr>
              <w:suppressAutoHyphens/>
              <w:spacing w:before="60" w:after="60" w:line="320" w:lineRule="atLeast"/>
              <w:jc w:val="left"/>
              <w:rPr>
                <w:rFonts w:eastAsia="SimSun" w:cs="Arial"/>
                <w:b/>
                <w:sz w:val="22"/>
                <w:lang w:eastAsia="ar-SA"/>
              </w:rPr>
            </w:pPr>
            <w:r w:rsidRPr="00F86EFB">
              <w:rPr>
                <w:rFonts w:eastAsia="SimSun" w:cs="Arial"/>
                <w:b/>
                <w:sz w:val="22"/>
                <w:lang w:eastAsia="ar-SA"/>
              </w:rPr>
              <w:t>IČO:</w:t>
            </w:r>
          </w:p>
        </w:tc>
        <w:tc>
          <w:tcPr>
            <w:tcW w:w="6663" w:type="dxa"/>
            <w:vAlign w:val="center"/>
          </w:tcPr>
          <w:p w14:paraId="0695E464" w14:textId="77777777" w:rsidR="00F86EFB" w:rsidRPr="00F86EFB" w:rsidRDefault="00F86EFB" w:rsidP="001617F2">
            <w:pPr>
              <w:suppressAutoHyphens/>
              <w:spacing w:before="60" w:after="60" w:line="320" w:lineRule="atLeast"/>
              <w:jc w:val="left"/>
              <w:rPr>
                <w:rFonts w:eastAsia="SimSun" w:cs="Arial"/>
                <w:sz w:val="22"/>
                <w:highlight w:val="yellow"/>
                <w:lang w:eastAsia="ar-SA"/>
              </w:rPr>
            </w:pPr>
            <w:r w:rsidRPr="00F86EFB">
              <w:rPr>
                <w:rFonts w:eastAsia="SimSun" w:cs="Arial"/>
                <w:sz w:val="22"/>
                <w:highlight w:val="yellow"/>
                <w:lang w:eastAsia="ar-SA"/>
              </w:rPr>
              <w:t>[DOPLNÍ DODAVATEL]</w:t>
            </w:r>
          </w:p>
        </w:tc>
      </w:tr>
      <w:tr w:rsidR="00F86EFB" w:rsidRPr="00F86EFB" w14:paraId="65C9F0DF" w14:textId="77777777" w:rsidTr="001617F2">
        <w:trPr>
          <w:trHeight w:val="356"/>
        </w:trPr>
        <w:tc>
          <w:tcPr>
            <w:tcW w:w="2830" w:type="dxa"/>
            <w:shd w:val="clear" w:color="auto" w:fill="F2F2F2"/>
            <w:vAlign w:val="center"/>
          </w:tcPr>
          <w:p w14:paraId="023AFBDF" w14:textId="77777777" w:rsidR="00F86EFB" w:rsidRPr="00F86EFB" w:rsidRDefault="00F86EFB" w:rsidP="001617F2">
            <w:pPr>
              <w:suppressAutoHyphens/>
              <w:spacing w:before="60" w:after="60" w:line="320" w:lineRule="atLeast"/>
              <w:jc w:val="left"/>
              <w:rPr>
                <w:rFonts w:eastAsia="SimSun" w:cs="Arial"/>
                <w:b/>
                <w:sz w:val="22"/>
                <w:lang w:eastAsia="ar-SA"/>
              </w:rPr>
            </w:pPr>
            <w:r w:rsidRPr="00F86EFB">
              <w:rPr>
                <w:rFonts w:eastAsia="SimSun" w:cs="Arial"/>
                <w:b/>
                <w:sz w:val="22"/>
                <w:lang w:eastAsia="ar-SA"/>
              </w:rPr>
              <w:t>Zástupce dodavatele:</w:t>
            </w:r>
          </w:p>
        </w:tc>
        <w:tc>
          <w:tcPr>
            <w:tcW w:w="6663" w:type="dxa"/>
            <w:vAlign w:val="center"/>
          </w:tcPr>
          <w:p w14:paraId="2BDD59C7" w14:textId="77777777" w:rsidR="00F86EFB" w:rsidRPr="00F86EFB" w:rsidRDefault="00F86EFB" w:rsidP="001617F2">
            <w:pPr>
              <w:suppressAutoHyphens/>
              <w:spacing w:before="60" w:after="60" w:line="320" w:lineRule="atLeast"/>
              <w:jc w:val="left"/>
              <w:rPr>
                <w:rFonts w:eastAsia="SimSun" w:cs="Arial"/>
                <w:sz w:val="22"/>
                <w:highlight w:val="yellow"/>
                <w:lang w:eastAsia="ar-SA"/>
              </w:rPr>
            </w:pPr>
            <w:r w:rsidRPr="00F86EFB">
              <w:rPr>
                <w:rFonts w:eastAsia="SimSun" w:cs="Arial"/>
                <w:sz w:val="22"/>
                <w:highlight w:val="yellow"/>
                <w:lang w:eastAsia="ar-SA"/>
              </w:rPr>
              <w:t>[DOPLNÍ DODAVATEL]</w:t>
            </w:r>
          </w:p>
        </w:tc>
      </w:tr>
    </w:tbl>
    <w:p w14:paraId="0F2A9A18" w14:textId="77777777" w:rsidR="00F86EFB" w:rsidRPr="00F86EFB" w:rsidRDefault="00F86EFB" w:rsidP="00F86EFB">
      <w:pPr>
        <w:suppressAutoHyphens/>
        <w:spacing w:before="120" w:after="0" w:line="276" w:lineRule="auto"/>
        <w:rPr>
          <w:rFonts w:eastAsia="SimSun" w:cs="Arial"/>
          <w:sz w:val="22"/>
          <w:lang w:eastAsia="ar-SA"/>
        </w:rPr>
      </w:pPr>
      <w:r w:rsidRPr="00F86EFB">
        <w:rPr>
          <w:rFonts w:eastAsia="SimSun" w:cs="Arial"/>
          <w:sz w:val="22"/>
          <w:lang w:eastAsia="ar-SA"/>
        </w:rPr>
        <w:t>(dále jen „</w:t>
      </w:r>
      <w:r w:rsidRPr="00F86EFB">
        <w:rPr>
          <w:rFonts w:eastAsia="SimSun" w:cs="Arial"/>
          <w:b/>
          <w:bCs/>
          <w:sz w:val="22"/>
          <w:lang w:eastAsia="ar-SA"/>
        </w:rPr>
        <w:t>Dodavatel</w:t>
      </w:r>
      <w:r w:rsidRPr="00F86EFB">
        <w:rPr>
          <w:rFonts w:eastAsia="SimSun" w:cs="Arial"/>
          <w:sz w:val="22"/>
          <w:lang w:eastAsia="ar-SA"/>
        </w:rPr>
        <w:t>“)</w:t>
      </w:r>
    </w:p>
    <w:p w14:paraId="70664097" w14:textId="77777777" w:rsidR="00F86EFB" w:rsidRPr="00F86EFB" w:rsidRDefault="00F86EFB" w:rsidP="00F86EFB">
      <w:pPr>
        <w:suppressAutoHyphens/>
        <w:spacing w:before="120" w:line="276" w:lineRule="auto"/>
        <w:rPr>
          <w:rFonts w:eastAsia="SimSun" w:cs="Arial"/>
          <w:sz w:val="22"/>
          <w:lang w:eastAsia="ar-SA"/>
        </w:rPr>
      </w:pPr>
      <w:r w:rsidRPr="00F86EFB">
        <w:rPr>
          <w:rFonts w:eastAsia="SimSun" w:cs="Arial"/>
          <w:sz w:val="22"/>
          <w:lang w:eastAsia="ar-SA"/>
        </w:rPr>
        <w:t xml:space="preserve">Dodavatel tímto pro účely veřejné zakázky čestně prohlašuje, že: </w:t>
      </w:r>
    </w:p>
    <w:p w14:paraId="1DC8D1B3" w14:textId="77777777" w:rsidR="00F86EFB" w:rsidRPr="00F86EFB" w:rsidRDefault="00F86EFB" w:rsidP="00F86EFB">
      <w:pPr>
        <w:numPr>
          <w:ilvl w:val="0"/>
          <w:numId w:val="2"/>
        </w:numPr>
        <w:spacing w:after="240"/>
        <w:ind w:left="567" w:hanging="567"/>
        <w:rPr>
          <w:rFonts w:eastAsia="Calibri" w:cs="Arial"/>
          <w:sz w:val="22"/>
        </w:rPr>
      </w:pPr>
      <w:r w:rsidRPr="00F86EFB">
        <w:rPr>
          <w:rFonts w:eastAsia="SimSun" w:cs="Arial"/>
          <w:sz w:val="22"/>
          <w:lang w:eastAsia="ar-SA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</w:t>
      </w:r>
      <w:r w:rsidRPr="00F86EFB">
        <w:rPr>
          <w:rFonts w:eastAsia="Calibri" w:cs="Arial"/>
          <w:sz w:val="22"/>
          <w:lang w:eastAsia="ar-SA"/>
        </w:rPr>
        <w:t xml:space="preserve"> </w:t>
      </w:r>
      <w:r w:rsidRPr="00F86EFB">
        <w:rPr>
          <w:rFonts w:eastAsia="Calibri" w:cs="Arial"/>
          <w:b/>
          <w:sz w:val="22"/>
          <w:lang w:eastAsia="ar-SA"/>
        </w:rPr>
        <w:t>nejsou</w:t>
      </w:r>
      <w:r w:rsidRPr="00F86EFB">
        <w:rPr>
          <w:rFonts w:eastAsia="Calibri" w:cs="Arial"/>
          <w:sz w:val="22"/>
          <w:lang w:eastAsia="ar-SA"/>
        </w:rPr>
        <w:t xml:space="preserve"> osobami </w:t>
      </w:r>
      <w:r w:rsidRPr="00F86EFB">
        <w:rPr>
          <w:rFonts w:eastAsia="SimSun" w:cs="Arial"/>
          <w:sz w:val="22"/>
          <w:lang w:eastAsia="ar-SA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F86EFB">
        <w:rPr>
          <w:rFonts w:eastAsia="Calibri" w:cs="Arial"/>
          <w:sz w:val="22"/>
          <w:lang w:eastAsia="ar-SA"/>
        </w:rPr>
        <w:t xml:space="preserve">, jimž </w:t>
      </w:r>
      <w:r w:rsidRPr="00F86EFB">
        <w:rPr>
          <w:rFonts w:eastAsia="SimSun" w:cs="Arial"/>
          <w:sz w:val="22"/>
          <w:lang w:eastAsia="ar-SA"/>
        </w:rPr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2009/81/EC;</w:t>
      </w:r>
    </w:p>
    <w:p w14:paraId="3C2188C9" w14:textId="77777777" w:rsidR="00F86EFB" w:rsidRPr="00F86EFB" w:rsidRDefault="00F86EFB" w:rsidP="00F86EFB">
      <w:pPr>
        <w:numPr>
          <w:ilvl w:val="0"/>
          <w:numId w:val="2"/>
        </w:numPr>
        <w:spacing w:after="240"/>
        <w:ind w:left="567" w:hanging="567"/>
        <w:rPr>
          <w:rFonts w:eastAsia="Calibri" w:cs="Arial"/>
          <w:sz w:val="22"/>
        </w:rPr>
      </w:pPr>
      <w:r w:rsidRPr="00F86EFB">
        <w:rPr>
          <w:rFonts w:eastAsia="SimSun" w:cs="Arial"/>
          <w:sz w:val="22"/>
          <w:lang w:eastAsia="ar-SA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F86EFB">
        <w:rPr>
          <w:rFonts w:eastAsia="SimSun" w:cs="Arial"/>
          <w:b/>
          <w:sz w:val="22"/>
          <w:lang w:eastAsia="ar-SA"/>
        </w:rPr>
        <w:t>nejsou</w:t>
      </w:r>
      <w:r w:rsidRPr="00F86EFB">
        <w:rPr>
          <w:rFonts w:eastAsia="SimSun" w:cs="Arial"/>
          <w:sz w:val="22"/>
          <w:lang w:eastAsia="ar-SA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F86EFB">
        <w:rPr>
          <w:rFonts w:eastAsia="SimSun" w:cs="Arial"/>
          <w:b/>
          <w:sz w:val="22"/>
          <w:lang w:eastAsia="ar-SA"/>
        </w:rPr>
        <w:t xml:space="preserve"> </w:t>
      </w:r>
      <w:r w:rsidRPr="00F86EFB">
        <w:rPr>
          <w:rFonts w:eastAsia="SimSun" w:cs="Arial"/>
          <w:sz w:val="22"/>
          <w:lang w:eastAsia="ar-SA"/>
        </w:rPr>
        <w:t>dalších prováděcích předpisů k tomuto nařízení Rady (EU) č. 269/2014 (</w:t>
      </w:r>
      <w:r w:rsidRPr="00F86EFB">
        <w:rPr>
          <w:rFonts w:eastAsia="SimSun" w:cs="Arial"/>
          <w:b/>
          <w:sz w:val="22"/>
          <w:lang w:eastAsia="ar-SA"/>
        </w:rPr>
        <w:t>tzv. sankční seznamy</w:t>
      </w:r>
      <w:r w:rsidRPr="00F86EFB">
        <w:rPr>
          <w:rFonts w:eastAsia="SimSun" w:cs="Arial"/>
          <w:sz w:val="22"/>
          <w:lang w:eastAsia="ar-SA"/>
        </w:rPr>
        <w:t>).</w:t>
      </w:r>
    </w:p>
    <w:p w14:paraId="6D8948CE" w14:textId="77777777" w:rsidR="00F86EFB" w:rsidRPr="00F86EFB" w:rsidRDefault="00F86EFB" w:rsidP="00F86EFB">
      <w:pPr>
        <w:suppressAutoHyphens/>
        <w:spacing w:before="120"/>
        <w:rPr>
          <w:rFonts w:eastAsia="SimSun" w:cs="Arial"/>
          <w:sz w:val="22"/>
          <w:lang w:eastAsia="ar-SA"/>
        </w:rPr>
      </w:pPr>
      <w:r w:rsidRPr="00F86EFB">
        <w:rPr>
          <w:rFonts w:eastAsia="SimSun" w:cs="Arial"/>
          <w:sz w:val="22"/>
          <w:lang w:eastAsia="ar-SA"/>
        </w:rPr>
        <w:t>Toto čestné prohlášení činí dodavatel na základě své vážné a svobodné vůle a je si vědom všech následků plynoucích z uvedení nepravdivých údajů.</w:t>
      </w:r>
    </w:p>
    <w:p w14:paraId="46BAF31B" w14:textId="77777777" w:rsidR="00F86EFB" w:rsidRPr="00F86EFB" w:rsidRDefault="00F86EFB" w:rsidP="00F86EFB">
      <w:pPr>
        <w:suppressAutoHyphens/>
        <w:spacing w:before="120"/>
        <w:rPr>
          <w:rFonts w:eastAsia="SimSun" w:cs="Arial"/>
          <w:sz w:val="22"/>
          <w:lang w:eastAsia="ar-SA"/>
        </w:rPr>
      </w:pPr>
    </w:p>
    <w:p w14:paraId="0D0D3EC9" w14:textId="1AF7DFDD" w:rsidR="00F86EFB" w:rsidRPr="00F86EFB" w:rsidRDefault="00F86EFB" w:rsidP="00F86EFB">
      <w:pPr>
        <w:suppressAutoHyphens/>
        <w:spacing w:before="240"/>
        <w:rPr>
          <w:rFonts w:eastAsia="SimSun" w:cs="Arial"/>
          <w:sz w:val="22"/>
          <w:lang w:eastAsia="ar-SA"/>
        </w:rPr>
      </w:pPr>
      <w:r w:rsidRPr="00F86EFB">
        <w:rPr>
          <w:rFonts w:eastAsia="SimSun" w:cs="Arial"/>
          <w:sz w:val="22"/>
          <w:lang w:eastAsia="ar-SA"/>
        </w:rPr>
        <w:t xml:space="preserve">Místo: </w:t>
      </w:r>
      <w:r w:rsidRPr="00F86EFB">
        <w:rPr>
          <w:rFonts w:eastAsia="SimSun" w:cs="Arial"/>
          <w:sz w:val="22"/>
          <w:lang w:eastAsia="ar-SA"/>
        </w:rPr>
        <w:tab/>
      </w:r>
      <w:r w:rsidRPr="00F86EFB">
        <w:rPr>
          <w:rFonts w:eastAsia="SimSun" w:cs="Arial"/>
          <w:sz w:val="22"/>
          <w:lang w:eastAsia="ar-SA"/>
        </w:rPr>
        <w:tab/>
      </w:r>
      <w:r>
        <w:rPr>
          <w:rFonts w:eastAsia="SimSun" w:cs="Arial"/>
          <w:sz w:val="22"/>
          <w:lang w:eastAsia="ar-SA"/>
        </w:rPr>
        <w:tab/>
      </w:r>
      <w:r w:rsidRPr="00F86EFB">
        <w:rPr>
          <w:rFonts w:eastAsia="SimSun" w:cs="Arial"/>
          <w:sz w:val="22"/>
          <w:lang w:eastAsia="ar-SA"/>
        </w:rPr>
        <w:t>[</w:t>
      </w:r>
      <w:r w:rsidRPr="00F86EFB">
        <w:rPr>
          <w:rFonts w:eastAsia="SimSun" w:cs="Arial"/>
          <w:sz w:val="22"/>
          <w:highlight w:val="yellow"/>
          <w:lang w:eastAsia="ar-SA"/>
        </w:rPr>
        <w:t>DOPLNÍ DODAVATEL</w:t>
      </w:r>
      <w:r w:rsidRPr="00F86EFB">
        <w:rPr>
          <w:rFonts w:eastAsia="SimSun" w:cs="Arial"/>
          <w:sz w:val="22"/>
          <w:lang w:eastAsia="ar-SA"/>
        </w:rPr>
        <w:t>]</w:t>
      </w:r>
    </w:p>
    <w:p w14:paraId="502E4EAE" w14:textId="77777777" w:rsidR="00F86EFB" w:rsidRPr="00F86EFB" w:rsidRDefault="00F86EFB" w:rsidP="00F86EFB">
      <w:pPr>
        <w:suppressAutoHyphens/>
        <w:spacing w:before="240"/>
        <w:rPr>
          <w:rFonts w:eastAsia="SimSun" w:cs="Arial"/>
          <w:sz w:val="22"/>
          <w:lang w:eastAsia="ar-SA"/>
        </w:rPr>
      </w:pPr>
      <w:r w:rsidRPr="00F86EFB">
        <w:rPr>
          <w:rFonts w:eastAsia="SimSun" w:cs="Arial"/>
          <w:sz w:val="22"/>
          <w:lang w:eastAsia="ar-SA"/>
        </w:rPr>
        <w:t>Datum:</w:t>
      </w:r>
      <w:r w:rsidRPr="00F86EFB">
        <w:rPr>
          <w:rFonts w:eastAsia="SimSun" w:cs="Arial"/>
          <w:sz w:val="22"/>
          <w:lang w:eastAsia="ar-SA"/>
        </w:rPr>
        <w:tab/>
      </w:r>
      <w:r w:rsidRPr="00F86EFB">
        <w:rPr>
          <w:rFonts w:eastAsia="SimSun" w:cs="Arial"/>
          <w:sz w:val="22"/>
          <w:lang w:eastAsia="ar-SA"/>
        </w:rPr>
        <w:tab/>
        <w:t>[</w:t>
      </w:r>
      <w:r w:rsidRPr="00F86EFB">
        <w:rPr>
          <w:rFonts w:eastAsia="SimSun" w:cs="Arial"/>
          <w:sz w:val="22"/>
          <w:highlight w:val="yellow"/>
          <w:lang w:eastAsia="ar-SA"/>
        </w:rPr>
        <w:t>DOPLNÍ DODAVATEL</w:t>
      </w:r>
      <w:r w:rsidRPr="00F86EFB">
        <w:rPr>
          <w:rFonts w:eastAsia="SimSun" w:cs="Arial"/>
          <w:sz w:val="22"/>
          <w:lang w:eastAsia="ar-SA"/>
        </w:rPr>
        <w:t>]</w:t>
      </w:r>
    </w:p>
    <w:p w14:paraId="1B8D42C1" w14:textId="77777777" w:rsidR="00F86EFB" w:rsidRPr="00F86EFB" w:rsidRDefault="00F86EFB" w:rsidP="00F86EFB">
      <w:pPr>
        <w:suppressAutoHyphens/>
        <w:spacing w:before="240"/>
        <w:rPr>
          <w:rFonts w:eastAsia="SimSun" w:cs="Arial"/>
          <w:sz w:val="22"/>
          <w:lang w:eastAsia="ar-SA"/>
        </w:rPr>
      </w:pPr>
      <w:r w:rsidRPr="00F86EFB">
        <w:rPr>
          <w:rFonts w:eastAsia="SimSun" w:cs="Arial"/>
          <w:sz w:val="22"/>
          <w:lang w:eastAsia="ar-SA"/>
        </w:rPr>
        <w:t>Podpis:</w:t>
      </w:r>
      <w:r w:rsidRPr="00F86EFB">
        <w:rPr>
          <w:rFonts w:eastAsia="SimSun" w:cs="Arial"/>
          <w:sz w:val="22"/>
          <w:lang w:eastAsia="ar-SA"/>
        </w:rPr>
        <w:tab/>
      </w:r>
      <w:r w:rsidRPr="00F86EFB">
        <w:rPr>
          <w:rFonts w:eastAsia="SimSun" w:cs="Arial"/>
          <w:sz w:val="22"/>
          <w:lang w:eastAsia="ar-SA"/>
        </w:rPr>
        <w:tab/>
        <w:t>[</w:t>
      </w:r>
      <w:r w:rsidRPr="00F86EFB">
        <w:rPr>
          <w:rFonts w:eastAsia="SimSun" w:cs="Arial"/>
          <w:sz w:val="22"/>
          <w:highlight w:val="yellow"/>
          <w:lang w:eastAsia="ar-SA"/>
        </w:rPr>
        <w:t>DOPLNÍ DODAVATEL</w:t>
      </w:r>
      <w:r w:rsidRPr="00F86EFB">
        <w:rPr>
          <w:rFonts w:eastAsia="SimSun" w:cs="Arial"/>
          <w:sz w:val="22"/>
          <w:lang w:eastAsia="ar-SA"/>
        </w:rPr>
        <w:t>]</w:t>
      </w:r>
    </w:p>
    <w:p w14:paraId="15469BEA" w14:textId="77777777" w:rsidR="00F86EFB" w:rsidRPr="00F86EFB" w:rsidRDefault="00F86EFB" w:rsidP="00F86EFB">
      <w:pPr>
        <w:suppressAutoHyphens/>
        <w:spacing w:before="120"/>
        <w:rPr>
          <w:rFonts w:eastAsia="SimSun" w:cs="Arial"/>
          <w:sz w:val="24"/>
          <w:szCs w:val="24"/>
          <w:lang w:eastAsia="ar-SA"/>
        </w:rPr>
      </w:pPr>
    </w:p>
    <w:p w14:paraId="0F5760C2" w14:textId="77777777" w:rsidR="008A693C" w:rsidRPr="00F86EFB" w:rsidRDefault="008A693C">
      <w:pPr>
        <w:rPr>
          <w:rFonts w:cs="Arial"/>
        </w:rPr>
      </w:pPr>
    </w:p>
    <w:sectPr w:rsidR="008A693C" w:rsidRPr="00F86E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D2B23" w14:textId="77777777" w:rsidR="00387232" w:rsidRDefault="00387232" w:rsidP="00911E3D">
      <w:pPr>
        <w:spacing w:after="0"/>
      </w:pPr>
      <w:r>
        <w:separator/>
      </w:r>
    </w:p>
  </w:endnote>
  <w:endnote w:type="continuationSeparator" w:id="0">
    <w:p w14:paraId="66E5F2A2" w14:textId="77777777" w:rsidR="00387232" w:rsidRDefault="00387232" w:rsidP="00911E3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30381" w14:textId="77777777" w:rsidR="00387232" w:rsidRDefault="00387232" w:rsidP="00911E3D">
      <w:pPr>
        <w:spacing w:after="0"/>
      </w:pPr>
      <w:r>
        <w:separator/>
      </w:r>
    </w:p>
  </w:footnote>
  <w:footnote w:type="continuationSeparator" w:id="0">
    <w:p w14:paraId="1178E458" w14:textId="77777777" w:rsidR="00387232" w:rsidRDefault="00387232" w:rsidP="00911E3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2414F" w14:textId="77777777" w:rsidR="00911E3D" w:rsidRDefault="00911E3D" w:rsidP="00911E3D">
    <w:pPr>
      <w:spacing w:before="120"/>
      <w:rPr>
        <w:rFonts w:cs="Arial"/>
        <w:b/>
      </w:rPr>
    </w:pPr>
    <w:r>
      <w:rPr>
        <w:noProof/>
      </w:rPr>
      <w:drawing>
        <wp:inline distT="0" distB="0" distL="0" distR="0" wp14:anchorId="73A053C1" wp14:editId="68BA0E12">
          <wp:extent cx="1743075" cy="447675"/>
          <wp:effectExtent l="0" t="0" r="9525" b="9525"/>
          <wp:docPr id="1" name="Obrázek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</w:rPr>
      <w:t xml:space="preserve">             „</w:t>
    </w:r>
    <w:proofErr w:type="spellStart"/>
    <w:r>
      <w:rPr>
        <w:rFonts w:cs="Arial"/>
        <w:b/>
      </w:rPr>
      <w:t>Geoportál</w:t>
    </w:r>
    <w:proofErr w:type="spellEnd"/>
    <w:r>
      <w:rPr>
        <w:rFonts w:cs="Arial"/>
        <w:b/>
      </w:rPr>
      <w:t xml:space="preserve"> KSÚS“</w:t>
    </w:r>
  </w:p>
  <w:p w14:paraId="15E1B442" w14:textId="77777777" w:rsidR="00911E3D" w:rsidRDefault="00911E3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A1F3C"/>
    <w:multiLevelType w:val="multilevel"/>
    <w:tmpl w:val="D39205A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2F49E6"/>
    <w:multiLevelType w:val="hybridMultilevel"/>
    <w:tmpl w:val="9850B27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21989">
    <w:abstractNumId w:val="0"/>
  </w:num>
  <w:num w:numId="2" w16cid:durableId="1264848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EFB"/>
    <w:rsid w:val="00387232"/>
    <w:rsid w:val="008214AE"/>
    <w:rsid w:val="008A693C"/>
    <w:rsid w:val="00911E3D"/>
    <w:rsid w:val="00C34A47"/>
    <w:rsid w:val="00DD7CD3"/>
    <w:rsid w:val="00F8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AE8A2"/>
  <w15:chartTrackingRefBased/>
  <w15:docId w15:val="{FFA202E2-4497-4107-B7FD-CE0DBB8C0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4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4"/>
    <w:qFormat/>
    <w:rsid w:val="00F86EFB"/>
    <w:pPr>
      <w:spacing w:after="120" w:line="240" w:lineRule="auto"/>
      <w:jc w:val="both"/>
    </w:pPr>
    <w:rPr>
      <w:rFonts w:ascii="Arial" w:hAnsi="Arial"/>
      <w:kern w:val="0"/>
      <w:sz w:val="2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DD7CD3"/>
    <w:pPr>
      <w:numPr>
        <w:numId w:val="1"/>
      </w:numPr>
    </w:pPr>
  </w:style>
  <w:style w:type="paragraph" w:customStyle="1" w:styleId="Odstsl">
    <w:name w:val="Odst. čísl."/>
    <w:basedOn w:val="Normln"/>
    <w:link w:val="OdstslChar"/>
    <w:uiPriority w:val="3"/>
    <w:qFormat/>
    <w:rsid w:val="00F86EFB"/>
    <w:rPr>
      <w:rFonts w:ascii="Times New Roman" w:hAnsi="Times New Roman"/>
    </w:rPr>
  </w:style>
  <w:style w:type="character" w:customStyle="1" w:styleId="OdstslChar">
    <w:name w:val="Odst. čísl. Char"/>
    <w:basedOn w:val="Standardnpsmoodstavce"/>
    <w:link w:val="Odstsl"/>
    <w:uiPriority w:val="3"/>
    <w:rsid w:val="00F86EFB"/>
    <w:rPr>
      <w:rFonts w:ascii="Times New Roman" w:hAnsi="Times New Roman"/>
      <w:kern w:val="0"/>
      <w:sz w:val="20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911E3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11E3D"/>
    <w:rPr>
      <w:rFonts w:ascii="Arial" w:hAnsi="Arial"/>
      <w:kern w:val="0"/>
      <w:sz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911E3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11E3D"/>
    <w:rPr>
      <w:rFonts w:ascii="Arial" w:hAnsi="Arial"/>
      <w:kern w:val="0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H&amp;P</dc:creator>
  <cp:keywords/>
  <dc:description/>
  <cp:lastModifiedBy>Havel &amp; Partners </cp:lastModifiedBy>
  <cp:revision>3</cp:revision>
  <dcterms:created xsi:type="dcterms:W3CDTF">2023-06-14T23:01:00Z</dcterms:created>
  <dcterms:modified xsi:type="dcterms:W3CDTF">2023-06-28T12:50:00Z</dcterms:modified>
</cp:coreProperties>
</file>